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2268A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ИНФОРМАЦИОННОЕ  СООБЩЕНИЕ</w:t>
      </w:r>
    </w:p>
    <w:p w14:paraId="2C7D7DF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Администрация Илья-Высоковского сельского поселения Пучежского муниципального района Ивановской области  сообщает о проведении аукциона по продаже  объектов муниципальной собственности Илья-Высоковского сельского поселения.</w:t>
      </w:r>
    </w:p>
    <w:p w14:paraId="6556FE24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1.  </w:t>
      </w:r>
      <w:r>
        <w:rPr>
          <w:rStyle w:val="a4"/>
          <w:rFonts w:ascii="Arial" w:hAnsi="Arial" w:cs="Arial"/>
          <w:color w:val="1E1D1E"/>
          <w:sz w:val="23"/>
          <w:szCs w:val="23"/>
        </w:rPr>
        <w:t>Основание проведения аукциона</w:t>
      </w:r>
      <w:r>
        <w:rPr>
          <w:rFonts w:ascii="Arial" w:hAnsi="Arial" w:cs="Arial"/>
          <w:color w:val="1E1D1E"/>
          <w:sz w:val="23"/>
          <w:szCs w:val="23"/>
        </w:rPr>
        <w:t> –  постановление администрации Илья-Высоковского сельского поселения Пучежского муниципального района от 18.08.2017 г. № 77-п  «Об условиях приватизации муниципального имущества, являющегося собственностью Илья-Высоковского сельского поселения».</w:t>
      </w:r>
    </w:p>
    <w:p w14:paraId="5560A3D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</w:t>
      </w:r>
      <w:r>
        <w:rPr>
          <w:rStyle w:val="a4"/>
          <w:rFonts w:ascii="Arial" w:hAnsi="Arial" w:cs="Arial"/>
          <w:color w:val="1E1D1E"/>
          <w:sz w:val="23"/>
          <w:szCs w:val="23"/>
        </w:rPr>
        <w:t>. Собственник (продавец) выставляемого на торги имущества – </w:t>
      </w:r>
      <w:r>
        <w:rPr>
          <w:rFonts w:ascii="Arial" w:hAnsi="Arial" w:cs="Arial"/>
          <w:color w:val="1E1D1E"/>
          <w:sz w:val="23"/>
          <w:szCs w:val="23"/>
        </w:rPr>
        <w:t>муниципальное образование  - «Илья-Высоковское сельское поселение Пучежского муниципального района Ивановской области», в лице администрации Илья-Высоковского сельского поселения.</w:t>
      </w:r>
    </w:p>
    <w:p w14:paraId="777B27A1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</w:t>
      </w:r>
      <w:r>
        <w:rPr>
          <w:rStyle w:val="a4"/>
          <w:rFonts w:ascii="Arial" w:hAnsi="Arial" w:cs="Arial"/>
          <w:color w:val="1E1D1E"/>
          <w:sz w:val="23"/>
          <w:szCs w:val="23"/>
        </w:rPr>
        <w:t>. Организатор аукциона –</w:t>
      </w:r>
      <w:r>
        <w:rPr>
          <w:rFonts w:ascii="Arial" w:hAnsi="Arial" w:cs="Arial"/>
          <w:color w:val="1E1D1E"/>
          <w:sz w:val="23"/>
          <w:szCs w:val="23"/>
        </w:rPr>
        <w:t> Администрация Илья-Высоковского сельского поселения Пучежского муниципального района Ивановской области.</w:t>
      </w:r>
    </w:p>
    <w:p w14:paraId="4AAC3D3B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4. </w:t>
      </w:r>
      <w:r>
        <w:rPr>
          <w:rStyle w:val="a4"/>
          <w:rFonts w:ascii="Arial" w:hAnsi="Arial" w:cs="Arial"/>
          <w:color w:val="1E1D1E"/>
          <w:sz w:val="23"/>
          <w:szCs w:val="23"/>
        </w:rPr>
        <w:t>Уполномоченный орган по приему соответствующих документов 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 – Администрация Илья-Высоковского сельского поселения Пучежского муниципального района Ивановской области.</w:t>
      </w:r>
    </w:p>
    <w:p w14:paraId="4CB5D015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5. </w:t>
      </w:r>
      <w:r>
        <w:rPr>
          <w:rStyle w:val="a4"/>
          <w:rFonts w:ascii="Arial" w:hAnsi="Arial" w:cs="Arial"/>
          <w:color w:val="1E1D1E"/>
          <w:sz w:val="23"/>
          <w:szCs w:val="23"/>
        </w:rPr>
        <w:t>Способ приватизации</w:t>
      </w:r>
      <w:r>
        <w:rPr>
          <w:rFonts w:ascii="Arial" w:hAnsi="Arial" w:cs="Arial"/>
          <w:color w:val="1E1D1E"/>
          <w:sz w:val="23"/>
          <w:szCs w:val="23"/>
        </w:rPr>
        <w:t> – продажа имущества на аукционе  открытым по составу участников, в порядке,  установленном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12.08.2002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 </w:t>
      </w:r>
    </w:p>
    <w:p w14:paraId="75FC92B0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6. </w:t>
      </w:r>
      <w:r>
        <w:rPr>
          <w:rStyle w:val="a4"/>
          <w:rFonts w:ascii="Arial" w:hAnsi="Arial" w:cs="Arial"/>
          <w:color w:val="1E1D1E"/>
          <w:sz w:val="23"/>
          <w:szCs w:val="23"/>
        </w:rPr>
        <w:t>Форма подачи предложений о цене имущества</w:t>
      </w:r>
      <w:r>
        <w:rPr>
          <w:rFonts w:ascii="Arial" w:hAnsi="Arial" w:cs="Arial"/>
          <w:color w:val="1E1D1E"/>
          <w:sz w:val="23"/>
          <w:szCs w:val="23"/>
        </w:rPr>
        <w:t> – открытая форма подачи предложений о цене имущества.</w:t>
      </w:r>
    </w:p>
    <w:p w14:paraId="75945AB4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7. 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Начало приема заявок на участие в аукционе - </w:t>
      </w:r>
      <w:r>
        <w:rPr>
          <w:rFonts w:ascii="Arial" w:hAnsi="Arial" w:cs="Arial"/>
          <w:color w:val="1E1D1E"/>
          <w:sz w:val="23"/>
          <w:szCs w:val="23"/>
        </w:rPr>
        <w:t>с момента опубликования настоящего объявления.</w:t>
      </w:r>
    </w:p>
    <w:p w14:paraId="57689377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8. </w:t>
      </w:r>
      <w:r>
        <w:rPr>
          <w:rStyle w:val="a4"/>
          <w:rFonts w:ascii="Arial" w:hAnsi="Arial" w:cs="Arial"/>
          <w:color w:val="1E1D1E"/>
          <w:sz w:val="23"/>
          <w:szCs w:val="23"/>
        </w:rPr>
        <w:t>Время и дата окончания приема заявок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 – 15.00,        18.09.2017 г.</w:t>
      </w:r>
    </w:p>
    <w:p w14:paraId="61EE219B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9</w:t>
      </w:r>
      <w:r>
        <w:rPr>
          <w:rStyle w:val="a4"/>
          <w:rFonts w:ascii="Arial" w:hAnsi="Arial" w:cs="Arial"/>
          <w:color w:val="1E1D1E"/>
          <w:sz w:val="23"/>
          <w:szCs w:val="23"/>
        </w:rPr>
        <w:t>. Время и место приема заявок</w:t>
      </w:r>
      <w:r>
        <w:rPr>
          <w:rFonts w:ascii="Arial" w:hAnsi="Arial" w:cs="Arial"/>
          <w:color w:val="1E1D1E"/>
          <w:sz w:val="23"/>
          <w:szCs w:val="23"/>
        </w:rPr>
        <w:t> – рабочие дни с 9.00 до 16.00, перерыв с 12.00 до 13.00 по московскому времени по адресу: Ивановская область, Пучежский район, с. Илья-Высоково, ул. Школьная, д. 3.  Контактные телефоны: 8(49345) 2-71-36.</w:t>
      </w:r>
    </w:p>
    <w:p w14:paraId="078C2E4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10. </w:t>
      </w:r>
      <w:r>
        <w:rPr>
          <w:rStyle w:val="a4"/>
          <w:rFonts w:ascii="Arial" w:hAnsi="Arial" w:cs="Arial"/>
          <w:color w:val="1E1D1E"/>
          <w:sz w:val="23"/>
          <w:szCs w:val="23"/>
        </w:rPr>
        <w:t>Дата, время и место определения участников аукциона  </w:t>
      </w:r>
      <w:r>
        <w:rPr>
          <w:rFonts w:ascii="Arial" w:hAnsi="Arial" w:cs="Arial"/>
          <w:color w:val="1E1D1E"/>
          <w:sz w:val="23"/>
          <w:szCs w:val="23"/>
        </w:rPr>
        <w:t>–  19.09.2017 г. в 14-00 по адресу: Ивановская область, Пучежский район, с. Илья-Высоково, ул. Школьная, д. 3.</w:t>
      </w:r>
    </w:p>
    <w:p w14:paraId="27D8DE2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11. </w:t>
      </w:r>
      <w:r>
        <w:rPr>
          <w:rStyle w:val="a4"/>
          <w:rFonts w:ascii="Arial" w:hAnsi="Arial" w:cs="Arial"/>
          <w:color w:val="1E1D1E"/>
          <w:sz w:val="23"/>
          <w:szCs w:val="23"/>
        </w:rPr>
        <w:t>Дата, время и место проведения  аукциона –  </w:t>
      </w:r>
      <w:r>
        <w:rPr>
          <w:rFonts w:ascii="Arial" w:hAnsi="Arial" w:cs="Arial"/>
          <w:color w:val="1E1D1E"/>
          <w:sz w:val="23"/>
          <w:szCs w:val="23"/>
        </w:rPr>
        <w:t>20.09.2017 г. в 14-00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по адресу: Ивановская область,  Пучежский район, с. Илья-Высоково, ул. Школьная, д. 3. </w:t>
      </w:r>
    </w:p>
    <w:p w14:paraId="45CFF92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12. Шаг аукциона </w:t>
      </w:r>
      <w:r>
        <w:rPr>
          <w:rFonts w:ascii="Arial" w:hAnsi="Arial" w:cs="Arial"/>
          <w:color w:val="1E1D1E"/>
          <w:sz w:val="23"/>
          <w:szCs w:val="23"/>
        </w:rPr>
        <w:t>составляет 1% начальной цены продажи, не изменяется в течение всего аукциона. </w:t>
      </w:r>
    </w:p>
    <w:p w14:paraId="56972038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13.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Сведения о выставляемом на Аукцион имуществе:</w:t>
      </w:r>
      <w:r>
        <w:rPr>
          <w:rFonts w:ascii="Arial" w:hAnsi="Arial" w:cs="Arial"/>
          <w:color w:val="1E1D1E"/>
          <w:sz w:val="23"/>
          <w:szCs w:val="23"/>
        </w:rPr>
        <w:t> </w:t>
      </w:r>
    </w:p>
    <w:p w14:paraId="7EBBDB42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13.1.Сооружение электроэнергетики: КТП-630 кВА и ЛПП-2  протяженность 845 м., адрес:  Ивановская область, Пучежский район, д. Мельничное, находится в </w:t>
      </w:r>
      <w:r>
        <w:rPr>
          <w:rFonts w:ascii="Arial" w:hAnsi="Arial" w:cs="Arial"/>
          <w:color w:val="1E1D1E"/>
          <w:sz w:val="23"/>
          <w:szCs w:val="23"/>
        </w:rPr>
        <w:lastRenderedPageBreak/>
        <w:t>собственности муниципального образования «Илья-Высоковское сельское поселение», что подтверждается свидетельством о государственной регистрации права (запись регистрации 37-37-09/018/2014-098 от 20.03.2014) и входит  в состав имущества казны Илья-Высоковского сельского поселения. (далее имущество)  </w:t>
      </w:r>
    </w:p>
    <w:p w14:paraId="07D767CB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13.2.Начальная цена продажи Имущества на аукционе на основании отчета независимой оценки от 16.08.2017 г. № 14/40-817 установлена: </w:t>
      </w:r>
    </w:p>
    <w:p w14:paraId="6DB5911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326340 (триста двадцать шесть тысяч триста сорок) рублей, с учетом налога на добавленную стоимость. </w:t>
      </w:r>
    </w:p>
    <w:p w14:paraId="698CF27B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13.3.Шаг аукциона – 3263,40  (три тысячи двести шестьдесят три) рубля  40 коп., что составляет 1 % от начальной цены предмета Аукциона и не изменяется в течение всего Аукциона.</w:t>
      </w:r>
    </w:p>
    <w:p w14:paraId="5F3F36B8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14.</w:t>
      </w:r>
      <w:r>
        <w:rPr>
          <w:rFonts w:ascii="Arial" w:hAnsi="Arial" w:cs="Arial"/>
          <w:color w:val="1E1D1E"/>
          <w:sz w:val="23"/>
          <w:szCs w:val="23"/>
        </w:rPr>
        <w:t>  </w:t>
      </w:r>
      <w:r>
        <w:rPr>
          <w:rStyle w:val="a4"/>
          <w:rFonts w:ascii="Arial" w:hAnsi="Arial" w:cs="Arial"/>
          <w:color w:val="1E1D1E"/>
          <w:sz w:val="23"/>
          <w:szCs w:val="23"/>
        </w:rPr>
        <w:t>Условия участия в Аукционе.</w:t>
      </w:r>
    </w:p>
    <w:p w14:paraId="1723091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</w:t>
      </w:r>
      <w:r>
        <w:rPr>
          <w:rStyle w:val="a4"/>
          <w:rFonts w:ascii="Arial" w:hAnsi="Arial" w:cs="Arial"/>
          <w:color w:val="1E1D1E"/>
          <w:sz w:val="23"/>
          <w:szCs w:val="23"/>
        </w:rPr>
        <w:t>.</w:t>
      </w:r>
      <w:r>
        <w:rPr>
          <w:rFonts w:ascii="Arial" w:hAnsi="Arial" w:cs="Arial"/>
          <w:color w:val="1E1D1E"/>
          <w:sz w:val="23"/>
          <w:szCs w:val="23"/>
        </w:rPr>
        <w:t>1.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Общие условия.</w:t>
      </w:r>
    </w:p>
    <w:p w14:paraId="36214FF6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25%, кроме случаев, предусмотренных ст. 25 Федерального закона № 178-ФЗ «О приватизации государственного и муниципального имущества». </w:t>
      </w:r>
    </w:p>
    <w:p w14:paraId="37057393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Лицо</w:t>
      </w:r>
      <w:r>
        <w:rPr>
          <w:rStyle w:val="a4"/>
          <w:rFonts w:ascii="Arial" w:hAnsi="Arial" w:cs="Arial"/>
          <w:color w:val="1E1D1E"/>
          <w:sz w:val="23"/>
          <w:szCs w:val="23"/>
        </w:rPr>
        <w:t>, </w:t>
      </w:r>
      <w:r>
        <w:rPr>
          <w:rFonts w:ascii="Arial" w:hAnsi="Arial" w:cs="Arial"/>
          <w:color w:val="1E1D1E"/>
          <w:sz w:val="23"/>
          <w:szCs w:val="23"/>
        </w:rPr>
        <w:t>отвечающее признакам покупателя в соответствии с Федеральным законом от 21.12.2001 № 178-ФЗ «О приватизации государственного и муниципального имущества», и желающее приобрести имущество, выставляемое на аукцион, (далее - Претендент) обязано осуществлять следующие действия:</w:t>
      </w:r>
    </w:p>
    <w:p w14:paraId="672F94C2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внести задаток на счет Уполномоченного органа по приему соответствующих документов на участие в аукционе в указанном в настоящем информационном сообщении порядке;</w:t>
      </w:r>
    </w:p>
    <w:p w14:paraId="276AC5D2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в установленном порядке подать заявку по утвержденной Уполномоченным органом по приему соответствующих документов на участие в аукционе форме.</w:t>
      </w:r>
    </w:p>
    <w:p w14:paraId="4633DFFB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Обязанность доказать свое право на участие в аукционе возлагается на Претендента.</w:t>
      </w:r>
    </w:p>
    <w:p w14:paraId="4F248017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14.2 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внесения задатка и его возврата</w:t>
      </w:r>
      <w:r>
        <w:rPr>
          <w:rFonts w:ascii="Arial" w:hAnsi="Arial" w:cs="Arial"/>
          <w:color w:val="1E1D1E"/>
          <w:sz w:val="23"/>
          <w:szCs w:val="23"/>
        </w:rPr>
        <w:t>.</w:t>
      </w:r>
    </w:p>
    <w:p w14:paraId="4652DF60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 перечисляется до 18.09.2017 года единым платежом в валюте Российской Федерации в размере 65268 (шестьдесят пять тысяч двести шестьдесят восемь) рублей, что составляет 20% начальной цены продажи на счет Уполномоченного органа по приему соответствующих документов на участие в аукционе по следующим реквизитам:</w:t>
      </w:r>
    </w:p>
    <w:p w14:paraId="74504ABA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Получатель</w:t>
      </w:r>
      <w:r>
        <w:rPr>
          <w:rFonts w:ascii="Arial" w:hAnsi="Arial" w:cs="Arial"/>
          <w:color w:val="1E1D1E"/>
          <w:sz w:val="23"/>
          <w:szCs w:val="23"/>
        </w:rPr>
        <w:t>: Администрация Илья-Высоковского сельского поселения Пучежского муниципального района Ивановской области,   </w:t>
      </w:r>
    </w:p>
    <w:p w14:paraId="474FAE24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ИНН: 3720003339    КПП: 372001001</w:t>
      </w:r>
    </w:p>
    <w:p w14:paraId="56D87C8F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Банк получателя</w:t>
      </w:r>
      <w:r>
        <w:rPr>
          <w:rFonts w:ascii="Arial" w:hAnsi="Arial" w:cs="Arial"/>
          <w:color w:val="1E1D1E"/>
          <w:sz w:val="23"/>
          <w:szCs w:val="23"/>
        </w:rPr>
        <w:t>: Отделение Иваново</w:t>
      </w:r>
    </w:p>
    <w:p w14:paraId="4A2F5FDA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БИК: 042406001</w:t>
      </w:r>
    </w:p>
    <w:p w14:paraId="167D093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р/сч</w:t>
      </w:r>
      <w:r>
        <w:rPr>
          <w:rFonts w:ascii="Arial" w:hAnsi="Arial" w:cs="Arial"/>
          <w:color w:val="1E1D1E"/>
          <w:sz w:val="23"/>
          <w:szCs w:val="23"/>
        </w:rPr>
        <w:t>:  40302810700003000121</w:t>
      </w:r>
      <w:r>
        <w:rPr>
          <w:rStyle w:val="a4"/>
          <w:rFonts w:ascii="Arial" w:hAnsi="Arial" w:cs="Arial"/>
          <w:color w:val="1E1D1E"/>
          <w:sz w:val="23"/>
          <w:szCs w:val="23"/>
        </w:rPr>
        <w:t>,  л/сч</w:t>
      </w:r>
      <w:r>
        <w:rPr>
          <w:rFonts w:ascii="Arial" w:hAnsi="Arial" w:cs="Arial"/>
          <w:color w:val="1E1D1E"/>
          <w:sz w:val="23"/>
          <w:szCs w:val="23"/>
        </w:rPr>
        <w:t>: 05333014260</w:t>
      </w:r>
    </w:p>
    <w:p w14:paraId="55D810DF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 xml:space="preserve">В строке «Назначение платежа» в обязательном порядке указывать: Задаток за участие в аукционе по продаже имущества (указать какое имущество)  на аукционе  20.09.2017 г. </w:t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  <w:r>
        <w:rPr>
          <w:rFonts w:ascii="Arial" w:hAnsi="Arial" w:cs="Arial"/>
          <w:color w:val="1E1D1E"/>
          <w:sz w:val="23"/>
          <w:szCs w:val="23"/>
        </w:rPr>
        <w:softHyphen/>
      </w:r>
    </w:p>
    <w:p w14:paraId="5D0C1F30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Основанием для внесения задатка является заключенный с продавцом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договор о задатке. Заключение договора о задатке осуществляется по месту приема заявок.</w:t>
      </w:r>
    </w:p>
    <w:p w14:paraId="35156F05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Документом, подтверждающим поступление задатка на счет Уполномоченного органа по приему соответствующих документов на участие в аукционе, является выписка с этого счета.</w:t>
      </w:r>
    </w:p>
    <w:p w14:paraId="1250F2F4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 возвращается Претенденту в соответствии с договором о задатке.</w:t>
      </w:r>
    </w:p>
    <w:p w14:paraId="46852FD7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14.3. 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подачи заявок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на участие в аукционе</w:t>
      </w:r>
      <w:r>
        <w:rPr>
          <w:rFonts w:ascii="Arial" w:hAnsi="Arial" w:cs="Arial"/>
          <w:color w:val="1E1D1E"/>
          <w:sz w:val="23"/>
          <w:szCs w:val="23"/>
        </w:rPr>
        <w:t>.</w:t>
      </w:r>
    </w:p>
    <w:p w14:paraId="7E892398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Одно лицо имеет право подать только одну заявку.</w:t>
      </w:r>
    </w:p>
    <w:p w14:paraId="6E276BE9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Заявки (в двух экземплярах) подаются, начиная с</w:t>
      </w: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  <w:r>
        <w:rPr>
          <w:rFonts w:ascii="Arial" w:hAnsi="Arial" w:cs="Arial"/>
          <w:color w:val="1E1D1E"/>
          <w:sz w:val="23"/>
          <w:szCs w:val="23"/>
        </w:rPr>
        <w:t>опубликованной даты начала приема заявок до даты окончания приема заявок, указанных  в настоящем информационном сообщении, путем вручения их Уполномоченному органу по приему соответствующих документов на участие в аукционе. 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  об отказе в принятии документов.</w:t>
      </w:r>
    </w:p>
    <w:p w14:paraId="7963C6D9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Заявка считается принятой Уполномоченным органом по приему соответствующих документов на участие в аукционе, если ей присвоен регистрационный номер,  о чем на заявке делается соответствующая отметка.</w:t>
      </w:r>
    </w:p>
    <w:p w14:paraId="03D060C1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 Заявки подаются и принимаются одновременно с полным комплектом требуемых для участия в аукционе документов.</w:t>
      </w:r>
    </w:p>
    <w:p w14:paraId="6C1C9192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14.4 </w:t>
      </w:r>
      <w:r>
        <w:rPr>
          <w:rStyle w:val="a4"/>
          <w:rFonts w:ascii="Arial" w:hAnsi="Arial" w:cs="Arial"/>
          <w:color w:val="1E1D1E"/>
          <w:sz w:val="23"/>
          <w:szCs w:val="23"/>
        </w:rPr>
        <w:t>Перечень требуемых для участия в аукционе документов и требования к их оформлению:</w:t>
      </w:r>
    </w:p>
    <w:p w14:paraId="1F09767E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 Заявка в 2-х экземплярах по утвержденной Продавцом форме.</w:t>
      </w:r>
    </w:p>
    <w:p w14:paraId="49137B57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2. Платежное поручение с отметкой банка об исполнении, подтверждающее внесение Претендентом задатка в соответствии с договором о задатке, заключенном с продавцом.</w:t>
      </w:r>
    </w:p>
    <w:p w14:paraId="0B6FA1F5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3. Опись представленных документов, подписанная претендентом или его уполномоченным представителем, в двух экземплярах.</w:t>
      </w:r>
    </w:p>
    <w:p w14:paraId="54A4F651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4. В случае, если от имени претендента действует его представитель по доверенности, к заявке должна быть приложена доверенность на осуществлении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578A51BF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5. Претенденты – физические лица предъявляют документ, удостоверяющий личность (копии всех листов).</w:t>
      </w:r>
    </w:p>
    <w:p w14:paraId="706F01C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6. Претенденты – юридические лица представляют:</w:t>
      </w:r>
    </w:p>
    <w:p w14:paraId="6DA4E126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  заверенные копии учредительных документов;</w:t>
      </w:r>
    </w:p>
    <w:p w14:paraId="695E5A53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>
        <w:rPr>
          <w:rFonts w:ascii="Arial" w:hAnsi="Arial" w:cs="Arial"/>
          <w:color w:val="1E1D1E"/>
          <w:sz w:val="23"/>
          <w:szCs w:val="23"/>
        </w:rPr>
        <w:lastRenderedPageBreak/>
        <w:t>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63BC152A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 </w:t>
      </w:r>
    </w:p>
    <w:p w14:paraId="4184E57E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Указанные документы в части их оформления и содержания должны соответствовать требованиям законодательства Российской Федерации. </w:t>
      </w:r>
    </w:p>
    <w:p w14:paraId="2264E892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Все листы документов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 </w:t>
      </w:r>
    </w:p>
    <w:p w14:paraId="143ADBB2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Претендент имеет право отозвать принятую Организатором заявку до окончания срока приема заявок, уведомив об этом (в письменной форме) Организатора. </w:t>
      </w:r>
    </w:p>
    <w:p w14:paraId="310AE70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Организатор вправе отказаться от проведения аукциона в любое время, но не позднее чем за три дня до наступления даты его проведения, о чем он извещает претендентов на участие в аукционе и публикует соответствующее информационное сообщение в периодическом печатном издании и размещает на официальном сайте  в сети «Интернет».</w:t>
      </w:r>
    </w:p>
    <w:p w14:paraId="0A4E97B9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041F37F4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Документы, содержащие помарки, подчистки, исправления и т.п. не принимаются. </w:t>
      </w:r>
    </w:p>
    <w:p w14:paraId="3CB23168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14.5 </w:t>
      </w:r>
      <w:r>
        <w:rPr>
          <w:rStyle w:val="a4"/>
          <w:rFonts w:ascii="Arial" w:hAnsi="Arial" w:cs="Arial"/>
          <w:color w:val="1E1D1E"/>
          <w:sz w:val="23"/>
          <w:szCs w:val="23"/>
        </w:rPr>
        <w:t>Определение участников аукциона, порядок проведения  аукциона и порядок определения победителя.</w:t>
      </w:r>
    </w:p>
    <w:p w14:paraId="1B1E2B3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Проведение аукциона</w:t>
      </w:r>
      <w:r>
        <w:rPr>
          <w:rStyle w:val="a4"/>
          <w:rFonts w:ascii="Arial" w:hAnsi="Arial" w:cs="Arial"/>
          <w:color w:val="1E1D1E"/>
          <w:sz w:val="23"/>
          <w:szCs w:val="23"/>
        </w:rPr>
        <w:t>, </w:t>
      </w:r>
      <w:r>
        <w:rPr>
          <w:rFonts w:ascii="Arial" w:hAnsi="Arial" w:cs="Arial"/>
          <w:color w:val="1E1D1E"/>
          <w:sz w:val="23"/>
          <w:szCs w:val="23"/>
        </w:rPr>
        <w:t>определение участников и победителя аукциона, осуществляется в соответствии с Федеральным законом от 21.12.2001 г. № 178-ФЗ «О приватизации государственного и муниципального имущества» и постановлением Правительства РФ от 12.08.2002 № 585 «Об утверждении Положения об организации продажи государственного 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</w:t>
      </w:r>
    </w:p>
    <w:p w14:paraId="6F6D8F6F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 случае отсутствия заявок на участие в аукционе либо если в аукционе принял участие только один участник, организатор аукциона признает аукцион несостоявшимся.</w:t>
      </w:r>
    </w:p>
    <w:p w14:paraId="59249214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Результаты аукциона оформляются протоколом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6B04F3B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 15</w:t>
      </w:r>
      <w:r>
        <w:rPr>
          <w:rFonts w:ascii="Arial" w:hAnsi="Arial" w:cs="Arial"/>
          <w:color w:val="1E1D1E"/>
          <w:sz w:val="23"/>
          <w:szCs w:val="23"/>
        </w:rPr>
        <w:t>.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определения победителя</w:t>
      </w:r>
      <w:r>
        <w:rPr>
          <w:rFonts w:ascii="Arial" w:hAnsi="Arial" w:cs="Arial"/>
          <w:color w:val="1E1D1E"/>
          <w:sz w:val="23"/>
          <w:szCs w:val="23"/>
        </w:rPr>
        <w:t> – победителем признается претендент, предложивший в ходе аукциона наиболее высокую цену за объект продажи.</w:t>
      </w:r>
    </w:p>
    <w:p w14:paraId="380777C5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16. </w:t>
      </w:r>
      <w:r>
        <w:rPr>
          <w:rFonts w:ascii="Arial" w:hAnsi="Arial" w:cs="Arial"/>
          <w:color w:val="1E1D1E"/>
          <w:sz w:val="23"/>
          <w:szCs w:val="23"/>
        </w:rPr>
        <w:t> </w:t>
      </w:r>
      <w:r>
        <w:rPr>
          <w:rStyle w:val="a4"/>
          <w:rFonts w:ascii="Arial" w:hAnsi="Arial" w:cs="Arial"/>
          <w:color w:val="1E1D1E"/>
          <w:sz w:val="23"/>
          <w:szCs w:val="23"/>
        </w:rPr>
        <w:t>Порядок заключения договора купли – продажи имущества по итогам аукциона.</w:t>
      </w:r>
    </w:p>
    <w:p w14:paraId="118A9FCE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Договор купли-продажи имущества заключается между продавцом и победителем аукциона в установленном законодательством порядке в течение пяти рабочих дней с даты  подведения итогов аукциона.</w:t>
      </w:r>
    </w:p>
    <w:p w14:paraId="0E215025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При уклонении (отказе)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 купли-продажи. Результаты аукциона аннулируются продавцом.</w:t>
      </w:r>
    </w:p>
    <w:p w14:paraId="2F0C58A9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Оплата приобретаемого на аукционе имущества покупателем  осуществляется единовременным платежом в течение 30 рабочих дней с момента подписания договора купли-продажи.</w:t>
      </w:r>
    </w:p>
    <w:p w14:paraId="07B20E3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Задаток, перечисленный покупателем для участия в аукционе, засчитывается в счет оплаты имущества.</w:t>
      </w:r>
    </w:p>
    <w:p w14:paraId="54D8C82C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Передача муниципального имущества и оформление права собственности на него осуществляются в соответствии с законодательством РФ и договором купли-продажи не позднее чем через 30 (тридцать дней) после дня полной оплаты имущества.</w:t>
      </w:r>
    </w:p>
    <w:p w14:paraId="1B84188D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17</w:t>
      </w:r>
      <w:r>
        <w:rPr>
          <w:rFonts w:ascii="Arial" w:hAnsi="Arial" w:cs="Arial"/>
          <w:color w:val="1E1D1E"/>
          <w:sz w:val="23"/>
          <w:szCs w:val="23"/>
        </w:rPr>
        <w:t>.</w:t>
      </w:r>
      <w:r>
        <w:rPr>
          <w:rStyle w:val="a4"/>
          <w:rFonts w:ascii="Arial" w:hAnsi="Arial" w:cs="Arial"/>
          <w:color w:val="1E1D1E"/>
          <w:sz w:val="23"/>
          <w:szCs w:val="23"/>
        </w:rPr>
        <w:t> Заключительные положения:</w:t>
      </w:r>
    </w:p>
    <w:p w14:paraId="35AEA786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Получить типовые формы документов аукциона и ознакомиться с иной информацией, касающейся продажи на аукционе недвижимого  имущества,  покупатели могут в администрации Илья-Высоковского сельского поселения Пучежского муниципального района Ивановской области. Справки по телефону: 8(49345) 2-71-36.</w:t>
      </w:r>
    </w:p>
    <w:p w14:paraId="085D9267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Кроме того, информацию можно найти на официальном сайте:</w:t>
      </w:r>
    </w:p>
    <w:p w14:paraId="08C64147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hyperlink r:id="rId4" w:history="1">
        <w:r>
          <w:rPr>
            <w:rStyle w:val="a5"/>
            <w:rFonts w:ascii="Arial" w:hAnsi="Arial" w:cs="Arial"/>
            <w:color w:val="2082C7"/>
            <w:sz w:val="23"/>
            <w:szCs w:val="23"/>
          </w:rPr>
          <w:t>http://ivysokovo.ru/</w:t>
        </w:r>
      </w:hyperlink>
      <w:r>
        <w:rPr>
          <w:rFonts w:ascii="Arial" w:hAnsi="Arial" w:cs="Arial"/>
          <w:color w:val="1E1D1E"/>
          <w:sz w:val="23"/>
          <w:szCs w:val="23"/>
        </w:rPr>
        <w:t> Илья-Высоковское сельское поселение.</w:t>
      </w:r>
    </w:p>
    <w:p w14:paraId="38C2FBB0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Осмотр объектов муниципальной собственности производится по согласованию сторон.</w:t>
      </w:r>
    </w:p>
    <w:p w14:paraId="2B3E5FF0" w14:textId="77777777" w:rsidR="006B3DD4" w:rsidRDefault="006B3DD4" w:rsidP="006B3DD4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Все иные вопросы, касающиеся проведения аукциона, не нашедшие отражения в настоящем информационном сообщении, регулируются  законодательством Российской Федерации.</w:t>
      </w:r>
    </w:p>
    <w:p w14:paraId="3E8F98A8" w14:textId="77777777" w:rsidR="00C74288" w:rsidRDefault="00C74288">
      <w:bookmarkStart w:id="0" w:name="_GoBack"/>
      <w:bookmarkEnd w:id="0"/>
    </w:p>
    <w:sectPr w:rsidR="00C74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CB"/>
    <w:rsid w:val="006B3DD4"/>
    <w:rsid w:val="00C74288"/>
    <w:rsid w:val="00E0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7BD04-C3A0-43C1-B6A1-F0D931A9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3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3DD4"/>
    <w:rPr>
      <w:b/>
      <w:bCs/>
    </w:rPr>
  </w:style>
  <w:style w:type="character" w:styleId="a5">
    <w:name w:val="Hyperlink"/>
    <w:basedOn w:val="a0"/>
    <w:uiPriority w:val="99"/>
    <w:semiHidden/>
    <w:unhideWhenUsed/>
    <w:rsid w:val="006B3D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0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ysok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1857</Words>
  <Characters>10586</Characters>
  <Application>Microsoft Office Word</Application>
  <DocSecurity>0</DocSecurity>
  <Lines>88</Lines>
  <Paragraphs>24</Paragraphs>
  <ScaleCrop>false</ScaleCrop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2023-08-14T08:58:00Z</dcterms:created>
  <dcterms:modified xsi:type="dcterms:W3CDTF">2023-08-14T08:58:00Z</dcterms:modified>
</cp:coreProperties>
</file>