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5F" w:rsidRDefault="00A7095F" w:rsidP="00A709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плановых проверок:</w:t>
      </w:r>
    </w:p>
    <w:p w:rsidR="00A7095F" w:rsidRDefault="00A7095F" w:rsidP="00A709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октябрь 2015 г. Местная религиозная организация православный Приход Храма Рождества Богородицы села Илья-Высоково Пучежского района Ивановской области Кинешемской Епархии Русской Православной Церкви (Московский Патриархат) - контроль соблюдения требований земельного законодательства.</w:t>
      </w:r>
    </w:p>
    <w:p w:rsidR="00A7095F" w:rsidRDefault="00A7095F" w:rsidP="00A7095F">
      <w:pPr>
        <w:rPr>
          <w:rFonts w:ascii="Times New Roman" w:hAnsi="Times New Roman"/>
          <w:sz w:val="28"/>
          <w:szCs w:val="28"/>
        </w:rPr>
      </w:pPr>
    </w:p>
    <w:p w:rsidR="00A7095F" w:rsidRDefault="00A7095F" w:rsidP="00A7095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проведения проверок:</w:t>
      </w:r>
    </w:p>
    <w:p w:rsidR="00A7095F" w:rsidRDefault="00A7095F" w:rsidP="00A709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26.10.2015 по 23.11.2015 г. Местная религиозная организация православный Приход Храма Рождества Богородицы </w:t>
      </w:r>
      <w:proofErr w:type="gramStart"/>
      <w:r>
        <w:rPr>
          <w:rFonts w:ascii="Times New Roman" w:hAnsi="Times New Roman"/>
          <w:sz w:val="28"/>
          <w:szCs w:val="28"/>
        </w:rPr>
        <w:t>села</w:t>
      </w:r>
      <w:proofErr w:type="gramEnd"/>
      <w:r>
        <w:rPr>
          <w:rFonts w:ascii="Times New Roman" w:hAnsi="Times New Roman"/>
          <w:sz w:val="28"/>
          <w:szCs w:val="28"/>
        </w:rPr>
        <w:t xml:space="preserve"> Илья-Высоково Пучежского района Ивановской области Кинешемской Епархии Русской Православной Церкви (Московский Патриархат)   – нарушений требований земельного законодательства не выявлено.</w:t>
      </w:r>
    </w:p>
    <w:p w:rsidR="00D37591" w:rsidRDefault="00D37591"/>
    <w:sectPr w:rsidR="00D37591" w:rsidSect="00D3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95F"/>
    <w:rsid w:val="00A7095F"/>
    <w:rsid w:val="00D3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2016-05-10T12:11:00Z</dcterms:created>
  <dcterms:modified xsi:type="dcterms:W3CDTF">2016-05-10T12:17:00Z</dcterms:modified>
</cp:coreProperties>
</file>