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3C" w:rsidRDefault="00CA4E3C" w:rsidP="00CA4E3C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 №1.2/202</w:t>
      </w:r>
      <w:r w:rsidR="009D7E38">
        <w:rPr>
          <w:rFonts w:ascii="Times New Roman" w:hAnsi="Times New Roman"/>
          <w:b/>
          <w:bCs/>
          <w:sz w:val="28"/>
          <w:szCs w:val="28"/>
        </w:rPr>
        <w:t>5</w:t>
      </w:r>
    </w:p>
    <w:p w:rsidR="00CA4E3C" w:rsidRDefault="00CA4E3C" w:rsidP="00CA4E3C">
      <w:pPr>
        <w:jc w:val="center"/>
      </w:pPr>
      <w:r>
        <w:rPr>
          <w:rFonts w:ascii="Times New Roman" w:hAnsi="Times New Roman"/>
          <w:sz w:val="28"/>
          <w:szCs w:val="28"/>
        </w:rPr>
        <w:t>проведения публичных слушаний</w:t>
      </w:r>
    </w:p>
    <w:p w:rsidR="00CA4E3C" w:rsidRDefault="00CA4E3C" w:rsidP="00CA4E3C">
      <w:pPr>
        <w:jc w:val="center"/>
        <w:rPr>
          <w:rFonts w:ascii="Times New Roman" w:hAnsi="Times New Roman"/>
          <w:sz w:val="28"/>
          <w:szCs w:val="28"/>
        </w:rPr>
      </w:pPr>
    </w:p>
    <w:p w:rsidR="00CA4E3C" w:rsidRDefault="00CA4E3C" w:rsidP="00CA4E3C">
      <w:pPr>
        <w:rPr>
          <w:rFonts w:ascii="Times New Roman" w:hAnsi="Times New Roman"/>
          <w:sz w:val="28"/>
          <w:szCs w:val="28"/>
        </w:rPr>
      </w:pPr>
    </w:p>
    <w:p w:rsidR="00CA4E3C" w:rsidRDefault="00CA4E3C" w:rsidP="00CA4E3C">
      <w:r>
        <w:rPr>
          <w:rFonts w:ascii="Times New Roman" w:hAnsi="Times New Roman"/>
          <w:b/>
          <w:sz w:val="28"/>
          <w:szCs w:val="28"/>
        </w:rPr>
        <w:t xml:space="preserve">Дата проведения </w:t>
      </w:r>
      <w:r w:rsidR="009D7E38">
        <w:rPr>
          <w:rFonts w:ascii="Times New Roman" w:hAnsi="Times New Roman"/>
          <w:sz w:val="28"/>
          <w:szCs w:val="28"/>
        </w:rPr>
        <w:t>–     11 марта 2025</w:t>
      </w:r>
      <w:r>
        <w:rPr>
          <w:rFonts w:ascii="Times New Roman" w:hAnsi="Times New Roman"/>
          <w:sz w:val="28"/>
          <w:szCs w:val="28"/>
        </w:rPr>
        <w:t xml:space="preserve"> года , 14-00 часов</w:t>
      </w:r>
    </w:p>
    <w:p w:rsidR="00CA4E3C" w:rsidRDefault="00CA4E3C" w:rsidP="00CA4E3C">
      <w:r>
        <w:rPr>
          <w:rFonts w:ascii="Times New Roman" w:hAnsi="Times New Roman"/>
          <w:b/>
          <w:sz w:val="28"/>
          <w:szCs w:val="28"/>
        </w:rPr>
        <w:t xml:space="preserve">Место проведения </w:t>
      </w:r>
      <w:r>
        <w:rPr>
          <w:rFonts w:ascii="Times New Roman" w:hAnsi="Times New Roman"/>
          <w:sz w:val="28"/>
          <w:szCs w:val="28"/>
        </w:rPr>
        <w:t>– 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лья- Высоково.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Ивановской области</w:t>
      </w:r>
    </w:p>
    <w:p w:rsidR="00CA4E3C" w:rsidRDefault="009D7E38" w:rsidP="00CA4E3C">
      <w:r>
        <w:rPr>
          <w:rFonts w:ascii="Times New Roman" w:hAnsi="Times New Roman"/>
          <w:b/>
          <w:sz w:val="28"/>
          <w:szCs w:val="28"/>
        </w:rPr>
        <w:t>На собрании присутствовало – 14</w:t>
      </w:r>
      <w:r w:rsidR="00CA4E3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4E3C">
        <w:rPr>
          <w:rFonts w:ascii="Times New Roman" w:hAnsi="Times New Roman"/>
          <w:sz w:val="28"/>
          <w:szCs w:val="28"/>
        </w:rPr>
        <w:t>человек</w:t>
      </w:r>
      <w:r w:rsidR="00CA4E3C">
        <w:rPr>
          <w:rFonts w:ascii="Times New Roman" w:hAnsi="Times New Roman"/>
          <w:b/>
          <w:sz w:val="28"/>
          <w:szCs w:val="28"/>
        </w:rPr>
        <w:t>.</w:t>
      </w:r>
    </w:p>
    <w:p w:rsidR="00CA4E3C" w:rsidRDefault="00CA4E3C" w:rsidP="00CA4E3C">
      <w:pPr>
        <w:ind w:left="399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публичных слушаний: Лещев Евгений Леонидович  Глава 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A4E3C" w:rsidRDefault="00CA4E3C" w:rsidP="00CA4E3C">
      <w:pPr>
        <w:ind w:left="399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слушаний: Мельникова </w:t>
      </w:r>
      <w:proofErr w:type="spellStart"/>
      <w:r>
        <w:rPr>
          <w:rFonts w:ascii="Times New Roman" w:hAnsi="Times New Roman"/>
          <w:sz w:val="28"/>
          <w:szCs w:val="28"/>
        </w:rPr>
        <w:t>М.А.-старший</w:t>
      </w:r>
      <w:proofErr w:type="spellEnd"/>
      <w:r>
        <w:rPr>
          <w:rFonts w:ascii="Times New Roman" w:hAnsi="Times New Roman"/>
          <w:sz w:val="28"/>
          <w:szCs w:val="28"/>
        </w:rPr>
        <w:t xml:space="preserve"> инспектор по работе с Советом, делопроизводству и кадровой работе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 поселения.</w:t>
      </w:r>
    </w:p>
    <w:p w:rsidR="00CA4E3C" w:rsidRDefault="00CA4E3C" w:rsidP="00CA4E3C">
      <w:pPr>
        <w:ind w:left="399"/>
        <w:jc w:val="both"/>
      </w:pPr>
      <w:r>
        <w:rPr>
          <w:rFonts w:ascii="Times New Roman" w:hAnsi="Times New Roman"/>
          <w:sz w:val="28"/>
          <w:szCs w:val="28"/>
        </w:rPr>
        <w:t xml:space="preserve">Присутствовали: председатель Совета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- Макарычева Т.А., депутаты Совета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Биляк </w:t>
      </w:r>
      <w:proofErr w:type="spellStart"/>
      <w:r>
        <w:rPr>
          <w:rFonts w:ascii="Times New Roman" w:hAnsi="Times New Roman"/>
          <w:sz w:val="28"/>
          <w:szCs w:val="28"/>
        </w:rPr>
        <w:t>Л.А.,</w:t>
      </w:r>
      <w:r w:rsidR="001D5EF4">
        <w:rPr>
          <w:rFonts w:ascii="Times New Roman" w:hAnsi="Times New Roman"/>
          <w:sz w:val="28"/>
          <w:szCs w:val="28"/>
        </w:rPr>
        <w:t>Суворова</w:t>
      </w:r>
      <w:proofErr w:type="spellEnd"/>
      <w:r w:rsidR="001D5EF4">
        <w:rPr>
          <w:rFonts w:ascii="Times New Roman" w:hAnsi="Times New Roman"/>
          <w:sz w:val="28"/>
          <w:szCs w:val="28"/>
        </w:rPr>
        <w:t xml:space="preserve"> Е.В.;</w:t>
      </w:r>
      <w:r>
        <w:rPr>
          <w:rFonts w:ascii="Times New Roman" w:hAnsi="Times New Roman"/>
          <w:sz w:val="28"/>
          <w:szCs w:val="28"/>
        </w:rPr>
        <w:t xml:space="preserve"> Федулов С.В., главный специалист по бюджету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-</w:t>
      </w:r>
      <w:proofErr w:type="spellStart"/>
      <w:r>
        <w:rPr>
          <w:rFonts w:ascii="Times New Roman" w:hAnsi="Times New Roman"/>
          <w:sz w:val="28"/>
          <w:szCs w:val="28"/>
        </w:rPr>
        <w:t>Барашкова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</w:p>
    <w:p w:rsidR="00CA4E3C" w:rsidRDefault="00CA4E3C" w:rsidP="00CA4E3C">
      <w:pPr>
        <w:ind w:left="399"/>
        <w:jc w:val="both"/>
        <w:rPr>
          <w:rFonts w:ascii="Times New Roman" w:hAnsi="Times New Roman"/>
          <w:sz w:val="28"/>
          <w:szCs w:val="28"/>
        </w:rPr>
      </w:pPr>
    </w:p>
    <w:p w:rsidR="00CA4E3C" w:rsidRDefault="00CA4E3C" w:rsidP="00CA4E3C">
      <w:pPr>
        <w:ind w:left="399"/>
        <w:jc w:val="center"/>
        <w:rPr>
          <w:rFonts w:ascii="Times New Roman" w:hAnsi="Times New Roman"/>
          <w:sz w:val="28"/>
          <w:szCs w:val="28"/>
        </w:rPr>
      </w:pPr>
    </w:p>
    <w:p w:rsidR="00CA4E3C" w:rsidRDefault="00CA4E3C" w:rsidP="00CA4E3C">
      <w:pPr>
        <w:ind w:left="399"/>
        <w:jc w:val="center"/>
        <w:rPr>
          <w:rFonts w:ascii="Times New Roman" w:hAnsi="Times New Roman"/>
          <w:sz w:val="28"/>
          <w:szCs w:val="28"/>
        </w:rPr>
      </w:pPr>
    </w:p>
    <w:p w:rsidR="00CA4E3C" w:rsidRDefault="00CA4E3C" w:rsidP="00CA4E3C">
      <w:pPr>
        <w:ind w:left="399"/>
        <w:jc w:val="center"/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CA4E3C" w:rsidRDefault="00CA4E3C" w:rsidP="00CA4E3C">
      <w:pPr>
        <w:ind w:left="399"/>
        <w:jc w:val="center"/>
        <w:rPr>
          <w:rFonts w:ascii="Times New Roman" w:hAnsi="Times New Roman"/>
          <w:sz w:val="28"/>
          <w:szCs w:val="28"/>
        </w:rPr>
      </w:pPr>
    </w:p>
    <w:p w:rsidR="00CA4E3C" w:rsidRDefault="00CA4E3C" w:rsidP="00CA4E3C">
      <w:pPr>
        <w:ind w:firstLine="540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1.Обсуждение исполнения бюджета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Илья-Высоковского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Пучежского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муниципального р</w:t>
      </w:r>
      <w:r w:rsidR="009D7E38">
        <w:rPr>
          <w:rFonts w:ascii="Times New Roman" w:eastAsia="Arial" w:hAnsi="Times New Roman"/>
          <w:color w:val="000000"/>
          <w:sz w:val="28"/>
          <w:szCs w:val="28"/>
        </w:rPr>
        <w:t>айона Ивановской области за 2024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год</w:t>
      </w: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</w:pPr>
      <w:r>
        <w:rPr>
          <w:rFonts w:ascii="Times New Roman" w:eastAsia="Arial" w:hAnsi="Times New Roman"/>
          <w:sz w:val="28"/>
          <w:szCs w:val="28"/>
        </w:rPr>
        <w:t>Регламент слушаний 5 минут на человека.</w:t>
      </w: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СЛУШАЛИ: </w:t>
      </w:r>
      <w:r>
        <w:rPr>
          <w:rFonts w:ascii="Times New Roman" w:eastAsia="Arial" w:hAnsi="Times New Roman"/>
          <w:sz w:val="28"/>
          <w:szCs w:val="28"/>
        </w:rPr>
        <w:t xml:space="preserve">Лещева Е.Л.- Главу </w:t>
      </w:r>
      <w:proofErr w:type="spellStart"/>
      <w:r>
        <w:rPr>
          <w:rFonts w:ascii="Times New Roman" w:eastAsia="Arial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Arial" w:hAnsi="Times New Roman"/>
          <w:sz w:val="28"/>
          <w:szCs w:val="28"/>
        </w:rPr>
        <w:t>Пучежского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муниципального района Ивановской области, который открыл публичные слушания кратким вступительным словом, проинформировал о существе обсуждаемого вопроса, его значимости, порядке проведения публичных слушаний.</w:t>
      </w:r>
    </w:p>
    <w:p w:rsidR="00CA4E3C" w:rsidRDefault="00CA4E3C" w:rsidP="00CA4E3C">
      <w:pPr>
        <w:ind w:left="375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/>
          <w:sz w:val="28"/>
          <w:szCs w:val="28"/>
        </w:rPr>
        <w:t>Барашкова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Г.В.- главный специалист по бюджету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которая довела до   граждан информацию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Илья-Высоковс</w:t>
      </w:r>
      <w:r w:rsidR="009D7E38">
        <w:rPr>
          <w:rFonts w:ascii="Times New Roman" w:hAnsi="Times New Roman"/>
          <w:sz w:val="28"/>
          <w:szCs w:val="28"/>
        </w:rPr>
        <w:t>кого</w:t>
      </w:r>
      <w:proofErr w:type="spellEnd"/>
      <w:r w:rsidR="009D7E38">
        <w:rPr>
          <w:rFonts w:ascii="Times New Roman" w:hAnsi="Times New Roman"/>
          <w:sz w:val="28"/>
          <w:szCs w:val="28"/>
        </w:rPr>
        <w:t xml:space="preserve"> сельского поселения за 2024</w:t>
      </w:r>
      <w:r>
        <w:rPr>
          <w:rFonts w:ascii="Times New Roman" w:hAnsi="Times New Roman"/>
          <w:sz w:val="28"/>
          <w:szCs w:val="28"/>
        </w:rPr>
        <w:t xml:space="preserve"> год в части доходов и расходов, выполнение бюджета по статьям.</w:t>
      </w:r>
    </w:p>
    <w:p w:rsidR="00CA4E3C" w:rsidRDefault="00CA4E3C" w:rsidP="00CA4E3C">
      <w:pPr>
        <w:ind w:left="420"/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ВЫСТУПИЛИ: </w:t>
      </w:r>
    </w:p>
    <w:p w:rsidR="00CA4E3C" w:rsidRDefault="00CA4E3C" w:rsidP="00CA4E3C">
      <w:pPr>
        <w:ind w:left="420"/>
      </w:pPr>
      <w:r>
        <w:rPr>
          <w:rFonts w:ascii="Times New Roman" w:eastAsia="Arial" w:hAnsi="Times New Roman"/>
          <w:sz w:val="28"/>
        </w:rPr>
        <w:t xml:space="preserve">Макарычева </w:t>
      </w:r>
      <w:proofErr w:type="spellStart"/>
      <w:r>
        <w:rPr>
          <w:rFonts w:ascii="Times New Roman" w:eastAsia="Arial" w:hAnsi="Times New Roman"/>
          <w:sz w:val="28"/>
        </w:rPr>
        <w:t>Т.А.-председатель</w:t>
      </w:r>
      <w:proofErr w:type="spellEnd"/>
      <w:r>
        <w:rPr>
          <w:rFonts w:ascii="Times New Roman" w:eastAsia="Arial" w:hAnsi="Times New Roman"/>
          <w:sz w:val="28"/>
        </w:rPr>
        <w:t xml:space="preserve"> Совета  </w:t>
      </w:r>
      <w:proofErr w:type="spellStart"/>
      <w:r>
        <w:rPr>
          <w:rFonts w:ascii="Times New Roman" w:eastAsia="Arial" w:hAnsi="Times New Roman"/>
          <w:sz w:val="28"/>
        </w:rPr>
        <w:t>Илья-Высоковского</w:t>
      </w:r>
      <w:proofErr w:type="spellEnd"/>
      <w:r>
        <w:rPr>
          <w:rFonts w:ascii="Times New Roman" w:eastAsia="Arial" w:hAnsi="Times New Roman"/>
          <w:sz w:val="28"/>
        </w:rPr>
        <w:t xml:space="preserve"> сельского поселения, которая отметила, бюджет </w:t>
      </w:r>
      <w:proofErr w:type="spellStart"/>
      <w:r>
        <w:rPr>
          <w:rFonts w:ascii="Times New Roman" w:eastAsia="Arial" w:hAnsi="Times New Roman"/>
          <w:sz w:val="28"/>
        </w:rPr>
        <w:t>Илья-Высоковского</w:t>
      </w:r>
      <w:proofErr w:type="spellEnd"/>
      <w:r w:rsidR="009D7E38">
        <w:rPr>
          <w:rFonts w:ascii="Times New Roman" w:eastAsia="Arial" w:hAnsi="Times New Roman"/>
          <w:sz w:val="28"/>
        </w:rPr>
        <w:t xml:space="preserve">  сельского поселения на 2024 год и плановый период 2025 и 2026</w:t>
      </w:r>
      <w:r>
        <w:rPr>
          <w:rFonts w:ascii="Times New Roman" w:eastAsia="Arial" w:hAnsi="Times New Roman"/>
          <w:sz w:val="28"/>
        </w:rPr>
        <w:t xml:space="preserve"> годов, был  утвержден решением Совета </w:t>
      </w:r>
      <w:proofErr w:type="spellStart"/>
      <w:r>
        <w:rPr>
          <w:rFonts w:ascii="Times New Roman" w:eastAsia="Arial" w:hAnsi="Times New Roman"/>
          <w:sz w:val="28"/>
        </w:rPr>
        <w:t>Илья-Высоко</w:t>
      </w:r>
      <w:r w:rsidR="009D7E38">
        <w:rPr>
          <w:rFonts w:ascii="Times New Roman" w:eastAsia="Arial" w:hAnsi="Times New Roman"/>
          <w:sz w:val="28"/>
        </w:rPr>
        <w:t>вского</w:t>
      </w:r>
      <w:proofErr w:type="spellEnd"/>
      <w:r w:rsidR="009D7E38">
        <w:rPr>
          <w:rFonts w:ascii="Times New Roman" w:eastAsia="Arial" w:hAnsi="Times New Roman"/>
          <w:sz w:val="28"/>
        </w:rPr>
        <w:t xml:space="preserve"> сельского   от 20.12.2023 г. № 132</w:t>
      </w:r>
      <w:r>
        <w:rPr>
          <w:rFonts w:ascii="Times New Roman" w:eastAsia="Arial" w:hAnsi="Times New Roman"/>
          <w:sz w:val="28"/>
        </w:rPr>
        <w:t xml:space="preserve"> и исполнение бюджета было осуществлено в соответствии с данным решением. </w:t>
      </w:r>
    </w:p>
    <w:p w:rsidR="00CA4E3C" w:rsidRDefault="00CA4E3C" w:rsidP="00CA4E3C">
      <w:pPr>
        <w:ind w:left="375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Илья-Высоков</w:t>
      </w:r>
      <w:r w:rsidR="009D7E38">
        <w:rPr>
          <w:rFonts w:ascii="Times New Roman" w:hAnsi="Times New Roman"/>
          <w:sz w:val="28"/>
          <w:szCs w:val="28"/>
        </w:rPr>
        <w:t>ского</w:t>
      </w:r>
      <w:proofErr w:type="spellEnd"/>
      <w:r w:rsidR="009D7E38">
        <w:rPr>
          <w:rFonts w:ascii="Times New Roman" w:hAnsi="Times New Roman"/>
          <w:sz w:val="28"/>
          <w:szCs w:val="28"/>
        </w:rPr>
        <w:t xml:space="preserve"> сельского поселения от 30.01.2025</w:t>
      </w:r>
      <w:r w:rsidRPr="00584755">
        <w:rPr>
          <w:rFonts w:ascii="Times New Roman" w:hAnsi="Times New Roman"/>
          <w:sz w:val="28"/>
          <w:szCs w:val="28"/>
        </w:rPr>
        <w:t xml:space="preserve"> г . №</w:t>
      </w:r>
      <w:r w:rsidR="009D7E38">
        <w:rPr>
          <w:rFonts w:ascii="Times New Roman" w:hAnsi="Times New Roman"/>
          <w:sz w:val="28"/>
          <w:szCs w:val="28"/>
        </w:rPr>
        <w:t>171</w:t>
      </w:r>
      <w:r w:rsidRPr="00584755">
        <w:rPr>
          <w:rFonts w:ascii="Times New Roman" w:hAnsi="Times New Roman"/>
          <w:sz w:val="28"/>
          <w:szCs w:val="28"/>
        </w:rPr>
        <w:t xml:space="preserve">  «О  проведении публичных слушаний по вопросу  исполнения</w:t>
      </w:r>
      <w:r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</w:t>
      </w:r>
      <w:r w:rsidR="009D7E38">
        <w:rPr>
          <w:rFonts w:ascii="Times New Roman" w:hAnsi="Times New Roman"/>
          <w:sz w:val="28"/>
          <w:szCs w:val="28"/>
        </w:rPr>
        <w:t>айона Ивановской области за 2024</w:t>
      </w:r>
      <w:r>
        <w:rPr>
          <w:rFonts w:ascii="Times New Roman" w:hAnsi="Times New Roman"/>
          <w:sz w:val="28"/>
          <w:szCs w:val="28"/>
        </w:rPr>
        <w:t xml:space="preserve"> год» было обнародовано в установленном порядке, размещен для ознакомления    на информационном стенде поселения. </w:t>
      </w:r>
    </w:p>
    <w:p w:rsidR="00CA4E3C" w:rsidRDefault="00CA4E3C" w:rsidP="00CA4E3C">
      <w:pPr>
        <w:ind w:left="375"/>
        <w:jc w:val="both"/>
      </w:pPr>
      <w:r>
        <w:rPr>
          <w:rFonts w:ascii="Times New Roman" w:hAnsi="Times New Roman"/>
          <w:sz w:val="28"/>
          <w:szCs w:val="28"/>
        </w:rPr>
        <w:t>За период с мо</w:t>
      </w:r>
      <w:r w:rsidR="009D7E38">
        <w:rPr>
          <w:rFonts w:ascii="Times New Roman" w:hAnsi="Times New Roman"/>
          <w:sz w:val="28"/>
          <w:szCs w:val="28"/>
        </w:rPr>
        <w:t>мента обнародования с 01.02.2025 года по 11.03.2025</w:t>
      </w:r>
      <w:r>
        <w:rPr>
          <w:rFonts w:ascii="Times New Roman" w:hAnsi="Times New Roman"/>
          <w:sz w:val="28"/>
          <w:szCs w:val="28"/>
        </w:rPr>
        <w:t xml:space="preserve"> года предложений и замечаний от населения  не поступило.</w:t>
      </w:r>
    </w:p>
    <w:p w:rsidR="00CA4E3C" w:rsidRDefault="00CA4E3C" w:rsidP="00CA4E3C">
      <w:pPr>
        <w:ind w:left="420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A4E3C" w:rsidRDefault="00CA4E3C" w:rsidP="00CA4E3C">
      <w:pPr>
        <w:ind w:left="420"/>
      </w:pPr>
      <w:r>
        <w:rPr>
          <w:rFonts w:ascii="Times New Roman" w:eastAsia="Arial" w:hAnsi="Times New Roman"/>
          <w:sz w:val="28"/>
          <w:szCs w:val="28"/>
        </w:rPr>
        <w:t xml:space="preserve">Заслушав и обсудив  исполнение бюджета </w:t>
      </w:r>
      <w:proofErr w:type="spellStart"/>
      <w:r>
        <w:rPr>
          <w:rFonts w:ascii="Times New Roman" w:eastAsia="Arial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Arial" w:hAnsi="Times New Roman"/>
          <w:sz w:val="28"/>
          <w:szCs w:val="28"/>
        </w:rPr>
        <w:t>Пучежского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муниципального р</w:t>
      </w:r>
      <w:r w:rsidR="009D7E38">
        <w:rPr>
          <w:rFonts w:ascii="Times New Roman" w:eastAsia="Arial" w:hAnsi="Times New Roman"/>
          <w:sz w:val="28"/>
          <w:szCs w:val="28"/>
        </w:rPr>
        <w:t>айона Ивановской области за 2024</w:t>
      </w:r>
      <w:r>
        <w:rPr>
          <w:rFonts w:ascii="Times New Roman" w:eastAsia="Arial" w:hAnsi="Times New Roman"/>
          <w:sz w:val="28"/>
          <w:szCs w:val="28"/>
        </w:rPr>
        <w:t xml:space="preserve"> год</w:t>
      </w:r>
    </w:p>
    <w:p w:rsidR="00CA4E3C" w:rsidRDefault="00CA4E3C" w:rsidP="00CA4E3C">
      <w:pPr>
        <w:ind w:left="420"/>
        <w:rPr>
          <w:rFonts w:ascii="Times New Roman" w:eastAsia="Arial" w:hAnsi="Times New Roman"/>
          <w:b/>
          <w:bCs/>
          <w:sz w:val="28"/>
          <w:szCs w:val="28"/>
        </w:rPr>
      </w:pPr>
    </w:p>
    <w:p w:rsidR="00CA4E3C" w:rsidRDefault="00CA4E3C" w:rsidP="00CA4E3C">
      <w:pPr>
        <w:ind w:left="420"/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РЕШИЛИ: </w:t>
      </w:r>
    </w:p>
    <w:p w:rsidR="00CA4E3C" w:rsidRDefault="00CA4E3C" w:rsidP="00CA4E3C">
      <w:pPr>
        <w:ind w:left="57"/>
      </w:pPr>
      <w:r>
        <w:rPr>
          <w:rFonts w:ascii="Times New Roman" w:eastAsia="Arial" w:hAnsi="Times New Roman"/>
          <w:sz w:val="28"/>
          <w:szCs w:val="28"/>
        </w:rPr>
        <w:t xml:space="preserve">1.Одобрить исполнение бюджета </w:t>
      </w:r>
      <w:proofErr w:type="spellStart"/>
      <w:r>
        <w:rPr>
          <w:rFonts w:ascii="Times New Roman" w:eastAsia="Arial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Arial" w:hAnsi="Times New Roman"/>
          <w:sz w:val="28"/>
          <w:szCs w:val="28"/>
        </w:rPr>
        <w:t>Пучежского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муниципального р</w:t>
      </w:r>
      <w:r w:rsidR="009D7E38">
        <w:rPr>
          <w:rFonts w:ascii="Times New Roman" w:eastAsia="Arial" w:hAnsi="Times New Roman"/>
          <w:sz w:val="28"/>
          <w:szCs w:val="28"/>
        </w:rPr>
        <w:t>айона Ивановской области за 2024</w:t>
      </w:r>
      <w:r>
        <w:rPr>
          <w:rFonts w:ascii="Times New Roman" w:eastAsia="Arial" w:hAnsi="Times New Roman"/>
          <w:sz w:val="28"/>
          <w:szCs w:val="28"/>
        </w:rPr>
        <w:t xml:space="preserve"> год. </w:t>
      </w:r>
    </w:p>
    <w:p w:rsidR="00CA4E3C" w:rsidRDefault="00CA4E3C" w:rsidP="00CA4E3C">
      <w:r>
        <w:rPr>
          <w:rFonts w:ascii="Times New Roman" w:eastAsia="Arial" w:hAnsi="Times New Roman"/>
          <w:sz w:val="28"/>
          <w:szCs w:val="28"/>
        </w:rPr>
        <w:t xml:space="preserve">2.Рекомендовать Совету </w:t>
      </w:r>
      <w:proofErr w:type="spellStart"/>
      <w:r>
        <w:rPr>
          <w:rFonts w:ascii="Times New Roman" w:eastAsia="Arial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сельского поселения утвердить отчет об исполнении  бюджета </w:t>
      </w:r>
      <w:proofErr w:type="spellStart"/>
      <w:r>
        <w:rPr>
          <w:rFonts w:ascii="Times New Roman" w:eastAsia="Arial" w:hAnsi="Times New Roman"/>
          <w:sz w:val="28"/>
          <w:szCs w:val="28"/>
        </w:rPr>
        <w:t>Илья-Высоковс</w:t>
      </w:r>
      <w:r w:rsidR="009D7E38">
        <w:rPr>
          <w:rFonts w:ascii="Times New Roman" w:eastAsia="Arial" w:hAnsi="Times New Roman"/>
          <w:sz w:val="28"/>
          <w:szCs w:val="28"/>
        </w:rPr>
        <w:t>кого</w:t>
      </w:r>
      <w:proofErr w:type="spellEnd"/>
      <w:r w:rsidR="009D7E38">
        <w:rPr>
          <w:rFonts w:ascii="Times New Roman" w:eastAsia="Arial" w:hAnsi="Times New Roman"/>
          <w:sz w:val="28"/>
          <w:szCs w:val="28"/>
        </w:rPr>
        <w:t xml:space="preserve"> сельского поселения за 2024</w:t>
      </w:r>
      <w:r>
        <w:rPr>
          <w:rFonts w:ascii="Times New Roman" w:eastAsia="Arial" w:hAnsi="Times New Roman"/>
          <w:sz w:val="28"/>
          <w:szCs w:val="28"/>
        </w:rPr>
        <w:t xml:space="preserve"> год.</w:t>
      </w:r>
    </w:p>
    <w:p w:rsidR="00CA4E3C" w:rsidRDefault="00CA4E3C" w:rsidP="00CA4E3C">
      <w:pPr>
        <w:jc w:val="both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Arial" w:hAnsi="Times New Roman"/>
          <w:sz w:val="28"/>
        </w:rPr>
        <w:t xml:space="preserve">Результаты публичных слушаний по  </w:t>
      </w:r>
      <w:r>
        <w:rPr>
          <w:rFonts w:ascii="Times New Roman" w:eastAsia="Arial" w:hAnsi="Times New Roman"/>
          <w:sz w:val="28"/>
          <w:szCs w:val="28"/>
        </w:rPr>
        <w:t xml:space="preserve">решению Совета </w:t>
      </w:r>
      <w:proofErr w:type="spellStart"/>
      <w:r>
        <w:rPr>
          <w:rFonts w:ascii="Times New Roman" w:eastAsia="Arial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Arial" w:hAnsi="Times New Roman"/>
          <w:sz w:val="28"/>
          <w:szCs w:val="28"/>
        </w:rPr>
        <w:t>Пучежского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муниципального района Ивановской области  « О  проведении публичных слушаний по обсуждению вопроса  исполнения бюджета </w:t>
      </w:r>
      <w:proofErr w:type="spellStart"/>
      <w:r>
        <w:rPr>
          <w:rFonts w:ascii="Times New Roman" w:eastAsia="Arial" w:hAnsi="Times New Roman"/>
          <w:sz w:val="28"/>
          <w:szCs w:val="28"/>
        </w:rPr>
        <w:t>Илья-Высоковского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Arial" w:hAnsi="Times New Roman"/>
          <w:sz w:val="28"/>
          <w:szCs w:val="28"/>
        </w:rPr>
        <w:t>Пучежского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муниципального района Ивановс</w:t>
      </w:r>
      <w:r w:rsidR="009D7E38">
        <w:rPr>
          <w:rFonts w:ascii="Times New Roman" w:eastAsia="Arial" w:hAnsi="Times New Roman"/>
          <w:sz w:val="28"/>
          <w:szCs w:val="28"/>
        </w:rPr>
        <w:t>кой области за 2024</w:t>
      </w:r>
      <w:r>
        <w:rPr>
          <w:rFonts w:ascii="Times New Roman" w:eastAsia="Arial" w:hAnsi="Times New Roman"/>
          <w:sz w:val="28"/>
          <w:szCs w:val="28"/>
        </w:rPr>
        <w:t xml:space="preserve"> год»</w:t>
      </w:r>
      <w:proofErr w:type="gramStart"/>
      <w:r>
        <w:rPr>
          <w:rFonts w:ascii="Times New Roman" w:eastAsia="Arial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Arial" w:hAnsi="Times New Roman"/>
          <w:sz w:val="28"/>
        </w:rPr>
        <w:t xml:space="preserve"> обнародовать.</w:t>
      </w: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</w:pPr>
      <w:r>
        <w:rPr>
          <w:rFonts w:ascii="Times New Roman" w:eastAsia="Arial" w:hAnsi="Times New Roman"/>
          <w:b/>
          <w:bCs/>
          <w:sz w:val="28"/>
          <w:szCs w:val="28"/>
        </w:rPr>
        <w:t xml:space="preserve">ГОЛОСОВАЛИ: </w:t>
      </w:r>
      <w:r w:rsidR="009D7E38">
        <w:rPr>
          <w:rFonts w:ascii="Times New Roman" w:eastAsia="Arial" w:hAnsi="Times New Roman"/>
          <w:sz w:val="28"/>
          <w:szCs w:val="28"/>
        </w:rPr>
        <w:t xml:space="preserve">    «ЗА»-14</w:t>
      </w:r>
      <w:r>
        <w:rPr>
          <w:rFonts w:ascii="Times New Roman" w:eastAsia="Arial" w:hAnsi="Times New Roman"/>
          <w:sz w:val="28"/>
          <w:szCs w:val="28"/>
        </w:rPr>
        <w:t xml:space="preserve">,  «ВОЗДЕРЖАЛИСЬ» </w:t>
      </w:r>
      <w:proofErr w:type="gramStart"/>
      <w:r>
        <w:rPr>
          <w:rFonts w:ascii="Times New Roman" w:eastAsia="Arial" w:hAnsi="Times New Roman"/>
          <w:sz w:val="28"/>
          <w:szCs w:val="28"/>
        </w:rPr>
        <w:t>-н</w:t>
      </w:r>
      <w:proofErr w:type="gramEnd"/>
      <w:r>
        <w:rPr>
          <w:rFonts w:ascii="Times New Roman" w:eastAsia="Arial" w:hAnsi="Times New Roman"/>
          <w:sz w:val="28"/>
          <w:szCs w:val="28"/>
        </w:rPr>
        <w:t>ет,  «ПРОТИВ» — нет.</w:t>
      </w: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</w:pPr>
      <w:r>
        <w:rPr>
          <w:rFonts w:ascii="Times New Roman" w:eastAsia="Arial" w:hAnsi="Times New Roman"/>
          <w:sz w:val="28"/>
          <w:szCs w:val="28"/>
        </w:rPr>
        <w:t>Председатель публичных слушаний:</w:t>
      </w:r>
      <w:r>
        <w:rPr>
          <w:rFonts w:ascii="Times New Roman" w:eastAsia="Arial" w:hAnsi="Times New Roman"/>
          <w:sz w:val="28"/>
          <w:szCs w:val="28"/>
        </w:rPr>
        <w:tab/>
        <w:t xml:space="preserve">                         </w:t>
      </w:r>
      <w:r>
        <w:rPr>
          <w:rFonts w:ascii="Times New Roman" w:eastAsia="Arial" w:hAnsi="Times New Roman"/>
          <w:sz w:val="28"/>
          <w:szCs w:val="28"/>
        </w:rPr>
        <w:tab/>
        <w:t>Е.Л.Лещев</w:t>
      </w: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</w:pPr>
      <w:r>
        <w:rPr>
          <w:rFonts w:ascii="Times New Roman" w:eastAsia="Arial" w:hAnsi="Times New Roman"/>
          <w:sz w:val="28"/>
          <w:szCs w:val="28"/>
        </w:rPr>
        <w:t>Секретарь  публичных слушаний:</w:t>
      </w:r>
      <w:r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eastAsia="Arial" w:hAnsi="Times New Roman"/>
          <w:sz w:val="28"/>
          <w:szCs w:val="28"/>
        </w:rPr>
        <w:tab/>
      </w:r>
      <w:r>
        <w:rPr>
          <w:rFonts w:ascii="Times New Roman" w:eastAsia="Arial" w:hAnsi="Times New Roman"/>
          <w:sz w:val="28"/>
          <w:szCs w:val="28"/>
        </w:rPr>
        <w:tab/>
        <w:t xml:space="preserve">           М.В.Мельникова</w:t>
      </w: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rPr>
          <w:rFonts w:ascii="Times New Roman" w:eastAsia="Arial" w:hAnsi="Times New Roman"/>
          <w:sz w:val="28"/>
          <w:szCs w:val="28"/>
        </w:rPr>
      </w:pPr>
    </w:p>
    <w:p w:rsidR="00CA4E3C" w:rsidRDefault="00CA4E3C" w:rsidP="00183CD4">
      <w:pPr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jc w:val="center"/>
      </w:pPr>
      <w:r>
        <w:rPr>
          <w:rFonts w:ascii="Times New Roman" w:eastAsia="Arial" w:hAnsi="Times New Roman"/>
          <w:sz w:val="28"/>
          <w:szCs w:val="28"/>
        </w:rPr>
        <w:t xml:space="preserve">С </w:t>
      </w:r>
      <w:proofErr w:type="gramStart"/>
      <w:r>
        <w:rPr>
          <w:rFonts w:ascii="Times New Roman" w:eastAsia="Arial" w:hAnsi="Times New Roman"/>
          <w:sz w:val="28"/>
          <w:szCs w:val="28"/>
        </w:rPr>
        <w:t>П</w:t>
      </w:r>
      <w:proofErr w:type="gramEnd"/>
      <w:r>
        <w:rPr>
          <w:rFonts w:ascii="Times New Roman" w:eastAsia="Arial" w:hAnsi="Times New Roman"/>
          <w:sz w:val="28"/>
          <w:szCs w:val="28"/>
        </w:rPr>
        <w:t xml:space="preserve"> И С О К</w:t>
      </w:r>
    </w:p>
    <w:p w:rsidR="00CA4E3C" w:rsidRDefault="00CA4E3C" w:rsidP="00CA4E3C">
      <w:pPr>
        <w:ind w:left="420"/>
        <w:jc w:val="center"/>
      </w:pPr>
      <w:r>
        <w:rPr>
          <w:rFonts w:ascii="Times New Roman" w:eastAsia="Arial" w:hAnsi="Times New Roman"/>
          <w:sz w:val="28"/>
          <w:szCs w:val="28"/>
        </w:rPr>
        <w:t>граждан, присутствующих на публичных слушаниях</w:t>
      </w:r>
    </w:p>
    <w:p w:rsidR="00CA4E3C" w:rsidRDefault="00CA4E3C" w:rsidP="00CA4E3C">
      <w:pPr>
        <w:ind w:left="420"/>
        <w:jc w:val="center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jc w:val="center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numPr>
          <w:ilvl w:val="0"/>
          <w:numId w:val="1"/>
        </w:numPr>
        <w:ind w:left="2324" w:firstLine="0"/>
      </w:pPr>
      <w:r>
        <w:rPr>
          <w:rFonts w:ascii="Times New Roman" w:eastAsia="Arial" w:hAnsi="Times New Roman"/>
          <w:sz w:val="28"/>
          <w:szCs w:val="28"/>
        </w:rPr>
        <w:t>Макарычева Т.А.</w:t>
      </w:r>
    </w:p>
    <w:p w:rsidR="00CA4E3C" w:rsidRDefault="00CA4E3C" w:rsidP="00CA4E3C">
      <w:pPr>
        <w:numPr>
          <w:ilvl w:val="0"/>
          <w:numId w:val="1"/>
        </w:numPr>
        <w:ind w:left="2381" w:firstLine="0"/>
      </w:pPr>
      <w:r>
        <w:rPr>
          <w:rFonts w:ascii="Times New Roman" w:eastAsia="Arial" w:hAnsi="Times New Roman"/>
          <w:sz w:val="28"/>
          <w:szCs w:val="28"/>
        </w:rPr>
        <w:t>Биляк Л.А.</w:t>
      </w:r>
    </w:p>
    <w:p w:rsidR="00CA4E3C" w:rsidRDefault="00CA4E3C" w:rsidP="00CA4E3C">
      <w:pPr>
        <w:numPr>
          <w:ilvl w:val="0"/>
          <w:numId w:val="1"/>
        </w:numPr>
        <w:ind w:left="2370" w:firstLine="0"/>
      </w:pPr>
      <w:r>
        <w:rPr>
          <w:rFonts w:ascii="Times New Roman" w:eastAsia="Arial" w:hAnsi="Times New Roman"/>
          <w:sz w:val="28"/>
          <w:szCs w:val="28"/>
        </w:rPr>
        <w:t>Федулов С.В..</w:t>
      </w:r>
    </w:p>
    <w:p w:rsidR="00CA4E3C" w:rsidRDefault="00CA4E3C" w:rsidP="00CA4E3C">
      <w:pPr>
        <w:numPr>
          <w:ilvl w:val="0"/>
          <w:numId w:val="1"/>
        </w:numPr>
        <w:ind w:left="2370" w:firstLine="0"/>
      </w:pPr>
      <w:r>
        <w:rPr>
          <w:rFonts w:ascii="Times New Roman" w:eastAsia="Arial" w:hAnsi="Times New Roman"/>
          <w:sz w:val="28"/>
          <w:szCs w:val="28"/>
        </w:rPr>
        <w:t>Геранина О.М.</w:t>
      </w:r>
    </w:p>
    <w:p w:rsidR="00CA4E3C" w:rsidRDefault="00CA4E3C" w:rsidP="00CA4E3C">
      <w:pPr>
        <w:numPr>
          <w:ilvl w:val="0"/>
          <w:numId w:val="1"/>
        </w:numPr>
        <w:ind w:left="2370" w:firstLine="0"/>
      </w:pPr>
      <w:proofErr w:type="spellStart"/>
      <w:r>
        <w:rPr>
          <w:rFonts w:ascii="Times New Roman" w:hAnsi="Times New Roman"/>
          <w:sz w:val="28"/>
          <w:szCs w:val="28"/>
        </w:rPr>
        <w:t>Барашкова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</w:t>
      </w:r>
    </w:p>
    <w:p w:rsidR="00CA4E3C" w:rsidRDefault="00CA4E3C" w:rsidP="00CA4E3C">
      <w:pPr>
        <w:numPr>
          <w:ilvl w:val="0"/>
          <w:numId w:val="1"/>
        </w:numPr>
        <w:ind w:left="2370" w:firstLine="0"/>
      </w:pPr>
      <w:proofErr w:type="spellStart"/>
      <w:r>
        <w:rPr>
          <w:rFonts w:ascii="Times New Roman" w:hAnsi="Times New Roman"/>
          <w:sz w:val="28"/>
          <w:szCs w:val="28"/>
        </w:rPr>
        <w:t>Барашкова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Т.М.</w:t>
      </w:r>
    </w:p>
    <w:p w:rsidR="00CA4E3C" w:rsidRDefault="00CA4E3C" w:rsidP="00CA4E3C">
      <w:pPr>
        <w:numPr>
          <w:ilvl w:val="0"/>
          <w:numId w:val="1"/>
        </w:numPr>
        <w:ind w:left="2370" w:firstLine="0"/>
      </w:pPr>
      <w:proofErr w:type="spellStart"/>
      <w:r>
        <w:rPr>
          <w:rFonts w:ascii="Times New Roman" w:hAnsi="Times New Roman"/>
          <w:sz w:val="28"/>
          <w:szCs w:val="28"/>
        </w:rPr>
        <w:t>Курпиль</w:t>
      </w:r>
      <w:proofErr w:type="spellEnd"/>
      <w:r>
        <w:rPr>
          <w:rFonts w:ascii="Times New Roman" w:hAnsi="Times New Roman"/>
          <w:sz w:val="28"/>
          <w:szCs w:val="28"/>
        </w:rPr>
        <w:t xml:space="preserve"> С.И.</w:t>
      </w:r>
    </w:p>
    <w:p w:rsidR="00CA4E3C" w:rsidRPr="00D47527" w:rsidRDefault="00CA4E3C" w:rsidP="00CA4E3C">
      <w:pPr>
        <w:numPr>
          <w:ilvl w:val="0"/>
          <w:numId w:val="1"/>
        </w:numPr>
        <w:ind w:left="2370" w:firstLine="0"/>
      </w:pPr>
      <w:r>
        <w:rPr>
          <w:rFonts w:ascii="Times New Roman" w:hAnsi="Times New Roman"/>
          <w:sz w:val="28"/>
          <w:szCs w:val="28"/>
        </w:rPr>
        <w:t>Морозова Н.Ю.</w:t>
      </w:r>
    </w:p>
    <w:p w:rsidR="00CA4E3C" w:rsidRPr="00D47527" w:rsidRDefault="00CA4E3C" w:rsidP="00CA4E3C">
      <w:pPr>
        <w:ind w:left="2370"/>
      </w:pPr>
      <w:r w:rsidRPr="00CA4E3C">
        <w:rPr>
          <w:rFonts w:ascii="Times New Roman" w:hAnsi="Times New Roman"/>
          <w:szCs w:val="20"/>
        </w:rPr>
        <w:t>9</w:t>
      </w:r>
      <w:r>
        <w:rPr>
          <w:rFonts w:ascii="Times New Roman" w:hAnsi="Times New Roman"/>
          <w:sz w:val="28"/>
          <w:szCs w:val="28"/>
        </w:rPr>
        <w:t>.Суворова Е.В.</w:t>
      </w:r>
    </w:p>
    <w:p w:rsidR="00CA4E3C" w:rsidRPr="00CA4E3C" w:rsidRDefault="00CA4E3C" w:rsidP="00CA4E3C">
      <w:pPr>
        <w:ind w:left="2370"/>
        <w:rPr>
          <w:szCs w:val="20"/>
        </w:rPr>
      </w:pPr>
      <w:r w:rsidRPr="00CA4E3C">
        <w:rPr>
          <w:rFonts w:ascii="Times New Roman" w:hAnsi="Times New Roman"/>
          <w:szCs w:val="20"/>
        </w:rPr>
        <w:t xml:space="preserve">10. </w:t>
      </w:r>
      <w:r w:rsidRPr="00CA4E3C">
        <w:rPr>
          <w:rFonts w:ascii="Times New Roman" w:hAnsi="Times New Roman"/>
          <w:sz w:val="28"/>
          <w:szCs w:val="28"/>
        </w:rPr>
        <w:t>Мельникова М.В.</w:t>
      </w:r>
    </w:p>
    <w:p w:rsidR="00CA4E3C" w:rsidRPr="00CA4E3C" w:rsidRDefault="00CA4E3C" w:rsidP="00CA4E3C">
      <w:pPr>
        <w:ind w:left="2269"/>
        <w:rPr>
          <w:szCs w:val="20"/>
        </w:rPr>
      </w:pPr>
      <w:r>
        <w:rPr>
          <w:rFonts w:ascii="Times New Roman" w:hAnsi="Times New Roman"/>
          <w:szCs w:val="20"/>
        </w:rPr>
        <w:t xml:space="preserve">  </w:t>
      </w:r>
      <w:r w:rsidRPr="00CA4E3C">
        <w:rPr>
          <w:rFonts w:ascii="Times New Roman" w:hAnsi="Times New Roman"/>
          <w:szCs w:val="20"/>
        </w:rPr>
        <w:t xml:space="preserve">11. </w:t>
      </w:r>
      <w:r w:rsidRPr="00CA4E3C">
        <w:rPr>
          <w:rFonts w:ascii="Times New Roman" w:hAnsi="Times New Roman"/>
          <w:sz w:val="28"/>
          <w:szCs w:val="28"/>
        </w:rPr>
        <w:t>Зуйкова Н.А.</w:t>
      </w:r>
    </w:p>
    <w:p w:rsidR="00CA4E3C" w:rsidRPr="00CA4E3C" w:rsidRDefault="00CA4E3C" w:rsidP="00CA4E3C">
      <w:pPr>
        <w:ind w:left="2269"/>
        <w:rPr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Pr="00CA4E3C">
        <w:rPr>
          <w:rFonts w:ascii="Times New Roman" w:hAnsi="Times New Roman"/>
          <w:szCs w:val="20"/>
        </w:rPr>
        <w:t xml:space="preserve">12. </w:t>
      </w:r>
      <w:proofErr w:type="spellStart"/>
      <w:r w:rsidRPr="00CA4E3C">
        <w:rPr>
          <w:rFonts w:ascii="Times New Roman" w:hAnsi="Times New Roman"/>
          <w:sz w:val="28"/>
          <w:szCs w:val="28"/>
        </w:rPr>
        <w:t>Самодеева</w:t>
      </w:r>
      <w:proofErr w:type="spellEnd"/>
      <w:r w:rsidRPr="00CA4E3C">
        <w:rPr>
          <w:rFonts w:ascii="Times New Roman" w:hAnsi="Times New Roman"/>
          <w:sz w:val="28"/>
          <w:szCs w:val="28"/>
        </w:rPr>
        <w:t xml:space="preserve"> О.С</w:t>
      </w:r>
    </w:p>
    <w:p w:rsidR="00CA4E3C" w:rsidRPr="00173F90" w:rsidRDefault="00CA4E3C" w:rsidP="00CA4E3C">
      <w:pPr>
        <w:ind w:left="2269"/>
      </w:pPr>
      <w:r>
        <w:rPr>
          <w:rFonts w:ascii="Times New Roman" w:hAnsi="Times New Roman"/>
          <w:szCs w:val="20"/>
        </w:rPr>
        <w:t xml:space="preserve"> </w:t>
      </w:r>
      <w:r w:rsidRPr="00CA4E3C">
        <w:rPr>
          <w:rFonts w:ascii="Times New Roman" w:hAnsi="Times New Roman"/>
          <w:szCs w:val="20"/>
        </w:rPr>
        <w:t>13</w:t>
      </w:r>
      <w:r>
        <w:rPr>
          <w:rFonts w:ascii="Times New Roman" w:hAnsi="Times New Roman"/>
          <w:sz w:val="28"/>
          <w:szCs w:val="28"/>
        </w:rPr>
        <w:t>. Полякова Т.С.</w:t>
      </w:r>
    </w:p>
    <w:p w:rsidR="00CA4E3C" w:rsidRPr="009D7E38" w:rsidRDefault="009D7E38" w:rsidP="009D7E38">
      <w:pPr>
        <w:tabs>
          <w:tab w:val="left" w:pos="2323"/>
        </w:tabs>
        <w:rPr>
          <w:rFonts w:ascii="Times New Roman" w:hAnsi="Times New Roman"/>
          <w:sz w:val="28"/>
          <w:szCs w:val="28"/>
        </w:rPr>
      </w:pPr>
      <w:r>
        <w:t xml:space="preserve">                      </w:t>
      </w:r>
      <w:r>
        <w:tab/>
      </w:r>
      <w:r w:rsidRPr="009D7E38">
        <w:rPr>
          <w:rFonts w:ascii="Times New Roman" w:hAnsi="Times New Roman"/>
        </w:rPr>
        <w:t>14</w:t>
      </w:r>
      <w:r w:rsidRPr="009D7E38">
        <w:rPr>
          <w:rFonts w:ascii="Times New Roman" w:hAnsi="Times New Roman"/>
          <w:sz w:val="28"/>
          <w:szCs w:val="28"/>
        </w:rPr>
        <w:t>.Лещев Е.Л.</w:t>
      </w:r>
    </w:p>
    <w:p w:rsidR="00CA4E3C" w:rsidRPr="009D7E38" w:rsidRDefault="00CA4E3C" w:rsidP="00CA4E3C">
      <w:pPr>
        <w:rPr>
          <w:rFonts w:ascii="Times New Roman" w:hAnsi="Times New Roman"/>
        </w:rPr>
      </w:pPr>
    </w:p>
    <w:p w:rsidR="00CA4E3C" w:rsidRDefault="00CA4E3C" w:rsidP="00CA4E3C">
      <w:pPr>
        <w:ind w:left="3090"/>
        <w:rPr>
          <w:rFonts w:ascii="Times New Roman" w:hAnsi="Times New Roman"/>
          <w:sz w:val="28"/>
          <w:szCs w:val="28"/>
        </w:rPr>
      </w:pPr>
    </w:p>
    <w:p w:rsidR="00CA4E3C" w:rsidRDefault="00CA4E3C" w:rsidP="00CA4E3C">
      <w:pPr>
        <w:ind w:left="3090"/>
        <w:rPr>
          <w:rFonts w:ascii="Times New Roman" w:hAnsi="Times New Roman"/>
          <w:sz w:val="28"/>
          <w:szCs w:val="28"/>
        </w:rPr>
      </w:pPr>
    </w:p>
    <w:p w:rsidR="00CA4E3C" w:rsidRDefault="00CA4E3C" w:rsidP="00CA4E3C">
      <w:pPr>
        <w:ind w:left="3090"/>
        <w:rPr>
          <w:rFonts w:ascii="Times New Roman" w:hAnsi="Times New Roman"/>
          <w:sz w:val="28"/>
          <w:szCs w:val="28"/>
        </w:rPr>
      </w:pPr>
    </w:p>
    <w:p w:rsidR="00CA4E3C" w:rsidRDefault="00CA4E3C" w:rsidP="00CA4E3C">
      <w:pPr>
        <w:ind w:left="237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ind w:left="420"/>
        <w:rPr>
          <w:rFonts w:ascii="Times New Roman" w:eastAsia="Arial" w:hAnsi="Times New Roman"/>
          <w:sz w:val="28"/>
          <w:szCs w:val="28"/>
        </w:rPr>
      </w:pPr>
    </w:p>
    <w:p w:rsidR="00CA4E3C" w:rsidRDefault="00CA4E3C" w:rsidP="00CA4E3C">
      <w:pPr>
        <w:pStyle w:val="a3"/>
        <w:ind w:left="420"/>
        <w:rPr>
          <w:rFonts w:ascii="Times New Roman" w:eastAsia="Arial" w:hAnsi="Times New Roman" w:cs="Times New Roman"/>
        </w:rPr>
      </w:pPr>
    </w:p>
    <w:p w:rsidR="00990CA7" w:rsidRDefault="00990CA7"/>
    <w:sectPr w:rsidR="00990CA7" w:rsidSect="00FA3DA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7C44CFA"/>
    <w:name w:val="WW8Num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A4E3C"/>
    <w:rsid w:val="000B072A"/>
    <w:rsid w:val="00183CD4"/>
    <w:rsid w:val="001D5EF4"/>
    <w:rsid w:val="00860A4A"/>
    <w:rsid w:val="00990CA7"/>
    <w:rsid w:val="009D7E38"/>
    <w:rsid w:val="00CA4E3C"/>
    <w:rsid w:val="00FA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3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A4E3C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CA4E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A4E3C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2024-03-11T06:40:00Z</dcterms:created>
  <dcterms:modified xsi:type="dcterms:W3CDTF">2025-03-11T07:08:00Z</dcterms:modified>
</cp:coreProperties>
</file>